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Рис. 1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Результаты корреляционного анализа для классических HLA генов с CD8 TIL-сигнатурой у пациентов с глиобластомой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и метастазами головного мозга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Результаты представлены в виде линии регрессии с 95% доверительными интервалами. GBM (glioblastoma) – глиобластома, BrM (brain metastasis) – метастазы головного мозга, TIL (tumor-infiltrating lymphocytes) – лимфоциты, инфильтрирующие опухоль.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Рис. 2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Результаты корреляционного анализа для классических HLA генов с pSTAT1_S727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Анализ выживаемости пациентов разделенных по группам уровня экспрессии HLA-сигнатуры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и pSTAT1_S727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Результаты корреляционного анализа представлены в виде линии регрессии с 95% доверительными интервалами.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Рис. 3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Вулканная диаграмма разницы экспрессии генов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и генов, связанных с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между краевыми тертилями уровня фосфорилирования STAT1_S727, по оси X – разница экспрессии (Z-score), по оси Y – логарифмическое значение p-value (U-критерий Манна-Уитни)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PCA для групп с низким и высоким уровнем pSTAT1_S727 по исследуемым генам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Тепловая карта средней экспрессии исследуемых генов в группах, разбитых по уровню фосфорилирования STAT1_S727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Рис. 4.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Репрезентативные изображения инфильтрации CD8+ Т-клеток в злокачественные ОЦНС с низким (Low) и высоким (High) уровнем фосфорилирования STAT1_S727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Количество CD8+ Т-клеток в зонах опухоли (n = 6, U критерий Манна-Уитни)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). Данные представлены как среднее ± стандартное отклонение.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Fig. 1. Correlation analysis results for classical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genes with the CD8 TIL signature in glioblastoma (A) and brain metastasis (B) patients. Results are presented as a regression line with 95% confidence intervals. GBM (glioblastoma), BrM (brain metastasis), TIL (tumor-infiltrating lymphocytes).</w:t>
      </w:r>
    </w:p>
    <w:p w:rsidR="00000000" w:rsidDel="00000000" w:rsidP="00000000" w:rsidRDefault="00000000" w:rsidRPr="00000000" w14:paraId="0000000A">
      <w:pPr>
        <w:spacing w:line="240" w:lineRule="auto"/>
        <w:ind w:left="504.00000000000006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Fig. 2. Correlation analysis results for classical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genes with pSTAT1_S727 (A). Survival analysis of patients stratified by HLA signature expression levels (B) and pSTAT1_S727 levels (C). Correlation analysis results are presented as a regression line with 95% confidence intervals.</w:t>
      </w:r>
    </w:p>
    <w:p w:rsidR="00000000" w:rsidDel="00000000" w:rsidP="00000000" w:rsidRDefault="00000000" w:rsidRPr="00000000" w14:paraId="0000000C">
      <w:pPr>
        <w:spacing w:line="240" w:lineRule="auto"/>
        <w:ind w:left="504.00000000000006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Fig. 3. Volcano plot of differential expression of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and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HLA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-related genes between the extreme tertiles of STAT1_S727 phosphorylation levels. X-axis shows the expression difference (Z-score), Y-axis shows the logarithmic p-value (Mann-Whitney U test) (A). Principal component analysis (PCA) for groups with low and high pSTAT1_S727 levels based on the studied genes (B). Heatmap of the average expression of the studied genes in groups stratified by STAT1_S727 phosphorylation levels (C).</w:t>
      </w:r>
    </w:p>
    <w:p w:rsidR="00000000" w:rsidDel="00000000" w:rsidP="00000000" w:rsidRDefault="00000000" w:rsidRPr="00000000" w14:paraId="0000000E">
      <w:pPr>
        <w:spacing w:line="240" w:lineRule="auto"/>
        <w:ind w:left="504.00000000000006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Fig. 4. Representative images of CD8+ T-cell infiltration in malignant CNS tumors with low and high levels of STAT1_S727 phosphorylation (A). Quantification of CD8+ T-cells in tumor areas (n = 6, Mann-Whitney U test) (B). Data are presented as mean ± standard deviation.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